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ind w:hanging="0"/>
        <w:jc w:val="both"/>
        <w:rPr>
          <w:rFonts w:ascii="Arial" w:hAnsi="Arial" w:cs="Arial"/>
        </w:rPr>
      </w:pPr>
      <w:r>
        <w:rPr>
          <w:rFonts w:eastAsia="Times New Roman" w:cs="Arial" w:ascii="Arial" w:hAnsi="Arial"/>
          <w:sz w:val="22"/>
          <w:szCs w:val="22"/>
          <w:lang w:eastAsia="zh-CN"/>
        </w:rPr>
        <w:tab/>
        <w:t xml:space="preserve">Zgodnie z art. 13 rozporządzenia Parlamentu Europejskiego i Rady (UE) 2016/679             z dnia 27 kwietnia 2016 r. w sprawie ochrony osób fizycznych w związku </w:t>
        <w:br/>
        <w:t>z przetwarzaniem danych osobowych i w sprawie swobodnego przepływu takich danych oraz uchylenia dyrektywy 95/46/WE , informujemy iż:</w:t>
      </w:r>
    </w:p>
    <w:p>
      <w:pPr>
        <w:pStyle w:val="Normal"/>
        <w:suppressAutoHyphens w:val="true"/>
        <w:spacing w:lineRule="auto" w:line="240" w:before="0" w:after="0"/>
        <w:ind w:left="0" w:right="0" w:firstLine="709"/>
        <w:jc w:val="both"/>
        <w:rPr>
          <w:rFonts w:ascii="Arial" w:hAnsi="Arial" w:cs="Arial"/>
          <w:sz w:val="16"/>
          <w:szCs w:val="16"/>
        </w:rPr>
      </w:pPr>
      <w:r>
        <w:rPr>
          <w:rFonts w:cs="Arial" w:ascii="Arial" w:hAnsi="Arial"/>
          <w:sz w:val="16"/>
          <w:szCs w:val="16"/>
        </w:rPr>
      </w:r>
    </w:p>
    <w:p>
      <w:pPr>
        <w:pStyle w:val="Paragraph"/>
        <w:numPr>
          <w:ilvl w:val="0"/>
          <w:numId w:val="1"/>
        </w:numPr>
        <w:spacing w:before="0" w:after="0"/>
        <w:jc w:val="both"/>
        <w:textAlignment w:val="baseline"/>
        <w:rPr/>
      </w:pPr>
      <w:r>
        <w:rPr>
          <w:rStyle w:val="Normaltextrun"/>
          <w:rFonts w:cs="Arial" w:ascii="Arial" w:hAnsi="Arial"/>
          <w:sz w:val="24"/>
          <w:szCs w:val="24"/>
        </w:rPr>
        <w:t>administratorem danych osobowych jest Gmina Błonie z siedzibą w Błoniu,                            ul. Rynek 6, 05-870 Błonie. Dane kontaktowe: Urząd Miejski w Błoniu, ul. Rynek 6,  05-870 Błonie, tel. (22) 725-30-04, fax. (22) 725-30-67 email: ratusz@um.blonie.pl.</w:t>
      </w:r>
      <w:r>
        <w:rPr>
          <w:rStyle w:val="Eop"/>
          <w:rFonts w:cs="Arial" w:ascii="Arial" w:hAnsi="Arial"/>
          <w:sz w:val="24"/>
          <w:szCs w:val="24"/>
        </w:rPr>
        <w:t> </w:t>
      </w:r>
    </w:p>
    <w:p>
      <w:pPr>
        <w:pStyle w:val="Paragraph"/>
        <w:spacing w:before="0" w:after="0"/>
        <w:ind w:left="705" w:right="0" w:hanging="0"/>
        <w:jc w:val="both"/>
        <w:textAlignment w:val="baseline"/>
        <w:rPr/>
      </w:pPr>
      <w:r>
        <w:rPr>
          <w:rStyle w:val="Eop"/>
          <w:rFonts w:cs="Arial" w:ascii="Arial" w:hAnsi="Arial"/>
          <w:sz w:val="24"/>
          <w:szCs w:val="24"/>
        </w:rPr>
        <w:t> </w:t>
      </w:r>
    </w:p>
    <w:p>
      <w:pPr>
        <w:pStyle w:val="Paragraph"/>
        <w:numPr>
          <w:ilvl w:val="0"/>
          <w:numId w:val="1"/>
        </w:numPr>
        <w:spacing w:before="0" w:after="0"/>
        <w:jc w:val="both"/>
        <w:textAlignment w:val="baseline"/>
        <w:rPr/>
      </w:pPr>
      <w:r>
        <w:rPr>
          <w:rStyle w:val="Normaltextrun"/>
          <w:rFonts w:cs="Arial" w:ascii="Arial" w:hAnsi="Arial"/>
          <w:sz w:val="24"/>
          <w:szCs w:val="24"/>
        </w:rPr>
        <w:t>dane kontaktowe inspektora ochrony danych: mail: inspektor@um.blonie.pl, a adres do korespondencji: Inspektor ochrony danych, Urząd Miejski w Błoniu, ul. Rynek 6, 05-870 Błonie</w:t>
      </w:r>
      <w:r>
        <w:rPr>
          <w:rFonts w:cs="Arial" w:ascii="Arial" w:hAnsi="Arial"/>
          <w:sz w:val="24"/>
          <w:szCs w:val="24"/>
        </w:rPr>
        <w:t>.</w:t>
      </w:r>
    </w:p>
    <w:p>
      <w:pPr>
        <w:pStyle w:val="Normal"/>
        <w:suppressAutoHyphens w:val="true"/>
        <w:spacing w:lineRule="auto" w:line="240" w:before="0" w:after="0"/>
        <w:ind w:left="1068" w:right="0" w:hanging="0"/>
        <w:contextualSpacing/>
        <w:jc w:val="both"/>
        <w:rPr>
          <w:rFonts w:ascii="Arial" w:hAnsi="Arial" w:eastAsia="Times New Roman" w:cs="Arial"/>
          <w:b/>
          <w:b/>
          <w:sz w:val="24"/>
          <w:szCs w:val="24"/>
          <w:lang w:eastAsia="zh-CN"/>
        </w:rPr>
      </w:pPr>
      <w:r>
        <w:rPr>
          <w:rFonts w:eastAsia="Times New Roman" w:cs="Arial" w:ascii="Arial" w:hAnsi="Arial"/>
          <w:b/>
          <w:sz w:val="24"/>
          <w:szCs w:val="24"/>
          <w:lang w:eastAsia="zh-CN"/>
        </w:rPr>
      </w:r>
      <w:bookmarkStart w:id="0" w:name="_GoBack1"/>
      <w:bookmarkStart w:id="1" w:name="_GoBack1"/>
      <w:bookmarkEnd w:id="1"/>
    </w:p>
    <w:p>
      <w:pPr>
        <w:pStyle w:val="Normal"/>
        <w:numPr>
          <w:ilvl w:val="0"/>
          <w:numId w:val="1"/>
        </w:numPr>
        <w:suppressAutoHyphens w:val="true"/>
        <w:spacing w:lineRule="auto" w:line="240" w:before="0" w:after="0"/>
        <w:contextualSpacing/>
        <w:jc w:val="both"/>
        <w:rPr>
          <w:rFonts w:ascii="Arial" w:hAnsi="Arial" w:eastAsia="Times New Roman" w:cs="Arial"/>
          <w:sz w:val="24"/>
          <w:szCs w:val="24"/>
          <w:lang w:eastAsia="zh-CN"/>
        </w:rPr>
      </w:pPr>
      <w:r>
        <w:rPr>
          <w:rFonts w:eastAsia="Times New Roman" w:cs="Arial" w:ascii="Arial" w:hAnsi="Arial"/>
          <w:sz w:val="24"/>
          <w:szCs w:val="24"/>
          <w:lang w:eastAsia="zh-CN"/>
        </w:rPr>
        <w:t>dane osobowe przetwarzane są w następującym celu:</w:t>
      </w:r>
    </w:p>
    <w:p>
      <w:pPr>
        <w:pStyle w:val="Tretekstu"/>
        <w:numPr>
          <w:ilvl w:val="1"/>
          <w:numId w:val="1"/>
        </w:numPr>
        <w:suppressAutoHyphens w:val="true"/>
        <w:snapToGrid w:val="false"/>
        <w:spacing w:lineRule="auto" w:line="240" w:before="0" w:after="0"/>
        <w:contextualSpacing/>
        <w:jc w:val="both"/>
        <w:rPr/>
      </w:pPr>
      <w:r>
        <w:rPr>
          <w:rStyle w:val="Wyrnienie"/>
          <w:rFonts w:eastAsia="Times New Roman" w:cs="Arial" w:ascii="Arial" w:hAnsi="Arial"/>
          <w:b/>
          <w:bCs/>
          <w:i w:val="false"/>
          <w:iCs w:val="false"/>
          <w:sz w:val="24"/>
          <w:szCs w:val="24"/>
          <w:lang w:eastAsia="zh-CN"/>
        </w:rPr>
        <w:t>dofinansowania pracodawcom kosztów kształcenia młodocianego pracownika.</w:t>
      </w:r>
    </w:p>
    <w:p>
      <w:pPr>
        <w:pStyle w:val="Normal"/>
        <w:suppressAutoHyphens w:val="true"/>
        <w:spacing w:lineRule="auto" w:line="240" w:before="0" w:after="0"/>
        <w:ind w:left="1788" w:right="0" w:hanging="0"/>
        <w:contextualSpacing/>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ListParagraph"/>
        <w:numPr>
          <w:ilvl w:val="0"/>
          <w:numId w:val="1"/>
        </w:numPr>
        <w:jc w:val="both"/>
        <w:rPr>
          <w:rFonts w:ascii="Arial" w:hAnsi="Arial" w:eastAsia="Times New Roman" w:cs="Arial"/>
          <w:sz w:val="24"/>
          <w:szCs w:val="24"/>
          <w:lang w:eastAsia="zh-CN"/>
        </w:rPr>
      </w:pPr>
      <w:r>
        <w:rPr>
          <w:rFonts w:eastAsia="Times New Roman" w:cs="Arial" w:ascii="Arial" w:hAnsi="Arial"/>
          <w:sz w:val="24"/>
          <w:szCs w:val="24"/>
          <w:lang w:eastAsia="zh-CN"/>
        </w:rPr>
        <w:t>podstawę przetwarzania danych osobowych stanowi art. 6 ust. 1 lit. c) RODO – przetwarzanie danych jest niezbędne do wypełnienie obowiązku prawnego ciążącego na administratorze danych osobowych wynikającego z następujących przepisów: art. 122 ustawy z dnia 14 grudnia 2016r. Prawo oświatowe (Dz. U. z 2019r. poz. 1148 ze zm.).</w:t>
      </w:r>
    </w:p>
    <w:p>
      <w:pPr>
        <w:pStyle w:val="Normal"/>
        <w:numPr>
          <w:ilvl w:val="0"/>
          <w:numId w:val="1"/>
        </w:numPr>
        <w:jc w:val="both"/>
        <w:rPr>
          <w:rFonts w:ascii="Arial" w:hAnsi="Arial" w:eastAsia="Times New Roman" w:cs="Arial"/>
          <w:sz w:val="24"/>
          <w:szCs w:val="24"/>
          <w:lang w:eastAsia="zh-CN"/>
        </w:rPr>
      </w:pPr>
      <w:r>
        <w:rPr>
          <w:rFonts w:eastAsia="Times New Roman" w:cs="Arial" w:ascii="Arial" w:hAnsi="Arial"/>
          <w:sz w:val="24"/>
          <w:szCs w:val="24"/>
          <w:lang w:eastAsia="zh-CN"/>
        </w:rPr>
        <w:t xml:space="preserve">dane osobowe będą przekazywane innym odbiorcom tj.: </w:t>
      </w:r>
      <w:r>
        <w:rPr>
          <w:rFonts w:eastAsia="Times New Roman" w:cs="Arial" w:ascii="Arial" w:hAnsi="Arial"/>
          <w:sz w:val="24"/>
          <w:szCs w:val="24"/>
          <w:lang w:eastAsia="zh-CN"/>
        </w:rPr>
        <w:t>nie dotyczy,               kategorie odbiorców innych niż podmiot przetwarzający: Poczta Polska</w:t>
      </w:r>
    </w:p>
    <w:p>
      <w:pPr>
        <w:pStyle w:val="Normal"/>
        <w:suppressAutoHyphens w:val="true"/>
        <w:spacing w:lineRule="auto" w:line="240" w:before="0" w:after="0"/>
        <w:ind w:left="1068" w:right="0" w:hanging="0"/>
        <w:contextualSpacing/>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numPr>
          <w:ilvl w:val="0"/>
          <w:numId w:val="1"/>
        </w:numPr>
        <w:suppressAutoHyphens w:val="true"/>
        <w:spacing w:lineRule="auto" w:line="240" w:before="0" w:after="0"/>
        <w:contextualSpacing/>
        <w:jc w:val="both"/>
        <w:rPr>
          <w:rFonts w:ascii="Arial" w:hAnsi="Arial" w:eastAsia="Times New Roman" w:cs="Arial"/>
          <w:sz w:val="24"/>
          <w:szCs w:val="24"/>
          <w:lang w:eastAsia="zh-CN"/>
        </w:rPr>
      </w:pPr>
      <w:r>
        <w:rPr>
          <w:rFonts w:eastAsia="Times New Roman" w:cs="Arial" w:ascii="Arial" w:hAnsi="Arial"/>
          <w:sz w:val="24"/>
          <w:szCs w:val="24"/>
          <w:lang w:eastAsia="zh-CN"/>
        </w:rPr>
        <w:t>okres, przez który dane osobowe będą przechowywane:</w:t>
      </w:r>
    </w:p>
    <w:p>
      <w:pPr>
        <w:pStyle w:val="Normal"/>
        <w:numPr>
          <w:ilvl w:val="1"/>
          <w:numId w:val="1"/>
        </w:numPr>
        <w:suppressAutoHyphens w:val="true"/>
        <w:spacing w:lineRule="auto" w:line="240" w:before="0" w:after="0"/>
        <w:contextualSpacing/>
        <w:jc w:val="both"/>
        <w:rPr>
          <w:rFonts w:ascii="Arial" w:hAnsi="Arial" w:eastAsia="Times New Roman" w:cs="Arial"/>
          <w:sz w:val="24"/>
          <w:szCs w:val="24"/>
          <w:lang w:eastAsia="zh-CN"/>
        </w:rPr>
      </w:pPr>
      <w:r>
        <w:rPr>
          <w:rFonts w:eastAsia="Times New Roman" w:cs="Arial" w:ascii="Arial" w:hAnsi="Arial"/>
          <w:sz w:val="24"/>
          <w:szCs w:val="24"/>
          <w:lang w:eastAsia="zh-CN"/>
        </w:rPr>
        <w:t xml:space="preserve">dane osobowe przetwarzane w celu wypełnienia obowiązku prawnego administratora danych osobowych będą przechowywane przez okres wymagany przepisami prawa, który w tym przypadku wynosi  10 lat - (kategoria archiwalna BE10) </w:t>
      </w:r>
    </w:p>
    <w:p>
      <w:pPr>
        <w:pStyle w:val="Normal"/>
        <w:suppressAutoHyphens w:val="true"/>
        <w:spacing w:lineRule="auto" w:line="240" w:before="0" w:after="0"/>
        <w:ind w:left="1788" w:right="0" w:hanging="0"/>
        <w:contextualSpacing/>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numPr>
          <w:ilvl w:val="0"/>
          <w:numId w:val="1"/>
        </w:numPr>
        <w:suppressAutoHyphens w:val="true"/>
        <w:spacing w:lineRule="auto" w:line="240" w:before="0" w:after="0"/>
        <w:contextualSpacing/>
        <w:jc w:val="both"/>
        <w:rPr>
          <w:rFonts w:ascii="Arial" w:hAnsi="Arial" w:eastAsia="Times New Roman" w:cs="Arial"/>
          <w:sz w:val="24"/>
          <w:szCs w:val="24"/>
          <w:lang w:eastAsia="zh-CN"/>
        </w:rPr>
      </w:pPr>
      <w:r>
        <w:rPr>
          <w:rFonts w:eastAsia="Times New Roman" w:cs="Arial" w:ascii="Arial" w:hAnsi="Arial"/>
          <w:sz w:val="24"/>
          <w:szCs w:val="24"/>
          <w:lang w:eastAsia="zh-CN"/>
        </w:rPr>
        <w:t>osobie, której dane są przetwarzane:</w:t>
      </w:r>
    </w:p>
    <w:p>
      <w:pPr>
        <w:pStyle w:val="ListParagraph"/>
        <w:numPr>
          <w:ilvl w:val="0"/>
          <w:numId w:val="2"/>
        </w:numPr>
        <w:suppressAutoHyphens w:val="true"/>
        <w:spacing w:lineRule="auto" w:line="240" w:before="0" w:after="0"/>
        <w:ind w:left="1843" w:right="0" w:hanging="425"/>
        <w:contextualSpacing/>
        <w:jc w:val="both"/>
        <w:rPr>
          <w:rFonts w:ascii="Arial" w:hAnsi="Arial" w:eastAsia="Times New Roman" w:cs="Arial"/>
          <w:sz w:val="24"/>
          <w:szCs w:val="24"/>
          <w:lang w:eastAsia="zh-CN"/>
        </w:rPr>
      </w:pPr>
      <w:r>
        <w:rPr>
          <w:rFonts w:eastAsia="Times New Roman" w:cs="Arial" w:ascii="Arial" w:hAnsi="Arial"/>
          <w:sz w:val="24"/>
          <w:szCs w:val="24"/>
          <w:lang w:eastAsia="zh-CN"/>
        </w:rPr>
        <w:t>na podstawie wskazanych w pkt. d przepisów prawa, przysługuje prawo do żądania od administratora dostępu do danych osobowych jej dotyczących, ich sprostowania, ograniczenia przetwarzania lub usunięcia - w przypadku niezgodnego z prawem przetwarzania danych, ewentualnie w przypadku gdy dane osobowe nie są już niezbędne dla celów, w których zostały zebrane.</w:t>
      </w:r>
    </w:p>
    <w:p>
      <w:pPr>
        <w:pStyle w:val="ListParagraph"/>
        <w:suppressAutoHyphens w:val="true"/>
        <w:spacing w:lineRule="auto" w:line="240" w:before="0" w:after="0"/>
        <w:ind w:left="1843" w:right="0" w:hanging="425"/>
        <w:contextualSpacing/>
        <w:jc w:val="both"/>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numPr>
          <w:ilvl w:val="0"/>
          <w:numId w:val="1"/>
        </w:numPr>
        <w:suppressAutoHyphens w:val="true"/>
        <w:spacing w:lineRule="auto" w:line="240" w:before="0" w:after="0"/>
        <w:contextualSpacing/>
        <w:jc w:val="both"/>
        <w:rPr>
          <w:rFonts w:ascii="Arial" w:hAnsi="Arial" w:eastAsia="Times New Roman" w:cs="Arial"/>
          <w:sz w:val="24"/>
          <w:szCs w:val="24"/>
          <w:lang w:eastAsia="zh-CN"/>
        </w:rPr>
      </w:pPr>
      <w:r>
        <w:rPr>
          <w:rFonts w:eastAsia="Times New Roman" w:cs="Arial" w:ascii="Arial" w:hAnsi="Arial"/>
          <w:sz w:val="24"/>
          <w:szCs w:val="24"/>
          <w:lang w:eastAsia="zh-CN"/>
        </w:rPr>
        <w:t xml:space="preserve">osobie, której dane są przetwarzane przysługuje prawo do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pPr>
        <w:pStyle w:val="Normal"/>
        <w:suppressAutoHyphens w:val="true"/>
        <w:spacing w:lineRule="auto" w:line="240" w:before="0" w:after="0"/>
        <w:ind w:left="720" w:right="0" w:hanging="0"/>
        <w:contextualSpacing/>
        <w:rPr>
          <w:rFonts w:ascii="Arial" w:hAnsi="Arial" w:eastAsia="Times New Roman" w:cs="Arial"/>
          <w:sz w:val="24"/>
          <w:szCs w:val="24"/>
          <w:lang w:eastAsia="zh-CN"/>
        </w:rPr>
      </w:pPr>
      <w:r>
        <w:rPr>
          <w:rFonts w:eastAsia="Times New Roman" w:cs="Arial" w:ascii="Arial" w:hAnsi="Arial"/>
          <w:sz w:val="24"/>
          <w:szCs w:val="24"/>
          <w:lang w:eastAsia="zh-CN"/>
        </w:rPr>
      </w:r>
    </w:p>
    <w:p>
      <w:pPr>
        <w:pStyle w:val="Normal"/>
        <w:numPr>
          <w:ilvl w:val="0"/>
          <w:numId w:val="1"/>
        </w:numPr>
        <w:suppressAutoHyphens w:val="true"/>
        <w:spacing w:lineRule="auto" w:line="240" w:before="0" w:after="0"/>
        <w:contextualSpacing/>
        <w:jc w:val="both"/>
        <w:rPr>
          <w:rFonts w:ascii="Arial" w:hAnsi="Arial" w:eastAsia="Times New Roman" w:cs="Arial"/>
          <w:sz w:val="24"/>
          <w:szCs w:val="24"/>
          <w:lang w:eastAsia="zh-CN"/>
        </w:rPr>
      </w:pPr>
      <w:r>
        <w:rPr>
          <w:rFonts w:eastAsia="Times New Roman" w:cs="Arial" w:ascii="Arial" w:hAnsi="Arial"/>
          <w:sz w:val="24"/>
          <w:szCs w:val="24"/>
          <w:lang w:eastAsia="zh-CN"/>
        </w:rPr>
        <w:t>podanie danych przetwarzanych:</w:t>
      </w:r>
    </w:p>
    <w:p>
      <w:pPr>
        <w:pStyle w:val="Normal"/>
        <w:numPr>
          <w:ilvl w:val="1"/>
          <w:numId w:val="1"/>
        </w:numPr>
        <w:suppressAutoHyphens w:val="true"/>
        <w:spacing w:lineRule="auto" w:line="240" w:before="0" w:after="0"/>
        <w:ind w:left="786" w:right="0" w:hanging="0"/>
        <w:contextualSpacing/>
        <w:jc w:val="both"/>
        <w:rPr>
          <w:rFonts w:ascii="Arial" w:hAnsi="Arial" w:eastAsia="Times New Roman" w:cs="Arial"/>
          <w:b w:val="false"/>
          <w:b w:val="false"/>
          <w:bCs w:val="false"/>
          <w:sz w:val="24"/>
          <w:szCs w:val="24"/>
          <w:lang w:eastAsia="zh-CN"/>
        </w:rPr>
      </w:pPr>
      <w:r>
        <w:rPr>
          <w:rFonts w:eastAsia="Times New Roman" w:cs="Arial" w:ascii="Arial" w:hAnsi="Arial"/>
          <w:b w:val="false"/>
          <w:bCs w:val="false"/>
          <w:sz w:val="24"/>
          <w:szCs w:val="24"/>
          <w:lang w:eastAsia="zh-CN"/>
        </w:rPr>
        <w:t xml:space="preserve"> </w:t>
      </w:r>
      <w:bookmarkStart w:id="2" w:name="__DdeLink__1247_817577329"/>
      <w:r>
        <w:rPr>
          <w:rFonts w:eastAsia="Times New Roman" w:cs="Arial" w:ascii="Arial" w:hAnsi="Arial"/>
          <w:b w:val="false"/>
          <w:bCs w:val="false"/>
          <w:sz w:val="24"/>
          <w:szCs w:val="24"/>
          <w:lang w:eastAsia="zh-CN"/>
        </w:rPr>
        <w:t>na podstawie przepisów wskazanych w pkt. d  przepisów prawa jest obowiązkiem ustawowym i jako takie jest niezbędne w celu określonym                       w pkt. c. Konsekwencją niepodania danych będzie niezałatwienie sprawy.</w:t>
      </w:r>
      <w:bookmarkEnd w:id="2"/>
    </w:p>
    <w:p>
      <w:pPr>
        <w:pStyle w:val="Normal"/>
        <w:suppressAutoHyphens w:val="true"/>
        <w:spacing w:lineRule="auto" w:line="240" w:before="0" w:after="0"/>
        <w:ind w:left="786" w:right="0" w:hanging="0"/>
        <w:contextualSpacing/>
        <w:jc w:val="right"/>
        <w:rPr/>
      </w:pPr>
      <w:r>
        <w:rPr/>
      </w:r>
    </w:p>
    <w:sectPr>
      <w:type w:val="nextPage"/>
      <w:pgSz w:w="11906" w:h="16838"/>
      <w:pgMar w:left="1417" w:right="1417" w:header="0" w:top="85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Arial">
    <w:charset w:val="ee"/>
    <w:family w:val="swiss"/>
    <w:pitch w:val="variable"/>
  </w:font>
  <w:font w:name="Wingdings">
    <w:charset w:val="02"/>
    <w:family w:val="auto"/>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068" w:hanging="360"/>
      </w:pPr>
    </w:lvl>
    <w:lvl w:ilvl="1">
      <w:start w:val="1"/>
      <w:numFmt w:val="bullet"/>
      <w:lvlText w:val=""/>
      <w:lvlJc w:val="left"/>
      <w:pPr>
        <w:ind w:left="1788" w:hanging="360"/>
      </w:pPr>
      <w:rPr>
        <w:rFonts w:ascii="Symbol" w:hAnsi="Symbol" w:cs="Symbol" w:hint="default"/>
        <w:sz w:val="24"/>
        <w:b w:val="false"/>
        <w:rFonts w:cs="Symbol"/>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bullet"/>
      <w:lvlText w:val=""/>
      <w:lvlJc w:val="left"/>
      <w:pPr>
        <w:ind w:left="2205" w:hanging="360"/>
      </w:pPr>
      <w:rPr>
        <w:rFonts w:ascii="Symbol" w:hAnsi="Symbol" w:cs="Symbol" w:hint="default"/>
        <w:sz w:val="24"/>
        <w:rFonts w:cs="Symbol"/>
      </w:rPr>
    </w:lvl>
    <w:lvl w:ilvl="1">
      <w:start w:val="1"/>
      <w:numFmt w:val="bullet"/>
      <w:lvlText w:val="o"/>
      <w:lvlJc w:val="left"/>
      <w:pPr>
        <w:ind w:left="2925" w:hanging="360"/>
      </w:pPr>
      <w:rPr>
        <w:rFonts w:ascii="Courier New" w:hAnsi="Courier New" w:cs="Courier New" w:hint="default"/>
        <w:rFonts w:cs="Courier New"/>
      </w:rPr>
    </w:lvl>
    <w:lvl w:ilvl="2">
      <w:start w:val="1"/>
      <w:numFmt w:val="bullet"/>
      <w:lvlText w:val=""/>
      <w:lvlJc w:val="left"/>
      <w:pPr>
        <w:ind w:left="3645" w:hanging="360"/>
      </w:pPr>
      <w:rPr>
        <w:rFonts w:ascii="Wingdings" w:hAnsi="Wingdings" w:cs="Wingdings" w:hint="default"/>
        <w:rFonts w:cs="Wingdings"/>
      </w:rPr>
    </w:lvl>
    <w:lvl w:ilvl="3">
      <w:start w:val="1"/>
      <w:numFmt w:val="bullet"/>
      <w:lvlText w:val=""/>
      <w:lvlJc w:val="left"/>
      <w:pPr>
        <w:ind w:left="4365" w:hanging="360"/>
      </w:pPr>
      <w:rPr>
        <w:rFonts w:ascii="Symbol" w:hAnsi="Symbol" w:cs="Symbol" w:hint="default"/>
        <w:rFonts w:cs="Symbol"/>
      </w:rPr>
    </w:lvl>
    <w:lvl w:ilvl="4">
      <w:start w:val="1"/>
      <w:numFmt w:val="bullet"/>
      <w:lvlText w:val="o"/>
      <w:lvlJc w:val="left"/>
      <w:pPr>
        <w:ind w:left="5085" w:hanging="360"/>
      </w:pPr>
      <w:rPr>
        <w:rFonts w:ascii="Courier New" w:hAnsi="Courier New" w:cs="Courier New" w:hint="default"/>
        <w:rFonts w:cs="Courier New"/>
      </w:rPr>
    </w:lvl>
    <w:lvl w:ilvl="5">
      <w:start w:val="1"/>
      <w:numFmt w:val="bullet"/>
      <w:lvlText w:val=""/>
      <w:lvlJc w:val="left"/>
      <w:pPr>
        <w:ind w:left="5805" w:hanging="360"/>
      </w:pPr>
      <w:rPr>
        <w:rFonts w:ascii="Wingdings" w:hAnsi="Wingdings" w:cs="Wingdings" w:hint="default"/>
        <w:rFonts w:cs="Wingdings"/>
      </w:rPr>
    </w:lvl>
    <w:lvl w:ilvl="6">
      <w:start w:val="1"/>
      <w:numFmt w:val="bullet"/>
      <w:lvlText w:val=""/>
      <w:lvlJc w:val="left"/>
      <w:pPr>
        <w:ind w:left="6525" w:hanging="360"/>
      </w:pPr>
      <w:rPr>
        <w:rFonts w:ascii="Symbol" w:hAnsi="Symbol" w:cs="Symbol" w:hint="default"/>
        <w:rFonts w:cs="Symbol"/>
      </w:rPr>
    </w:lvl>
    <w:lvl w:ilvl="7">
      <w:start w:val="1"/>
      <w:numFmt w:val="bullet"/>
      <w:lvlText w:val="o"/>
      <w:lvlJc w:val="left"/>
      <w:pPr>
        <w:ind w:left="7245" w:hanging="360"/>
      </w:pPr>
      <w:rPr>
        <w:rFonts w:ascii="Courier New" w:hAnsi="Courier New" w:cs="Courier New" w:hint="default"/>
        <w:rFonts w:cs="Courier New"/>
      </w:rPr>
    </w:lvl>
    <w:lvl w:ilvl="8">
      <w:start w:val="1"/>
      <w:numFmt w:val="bullet"/>
      <w:lvlText w:val=""/>
      <w:lvlJc w:val="left"/>
      <w:pPr>
        <w:ind w:left="7965"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kinsoku w:val="true"/>
      <w:overflowPunct w:val="true"/>
      <w:autoSpaceDE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2">
    <w:name w:val="Heading 2"/>
    <w:basedOn w:val="Normal"/>
    <w:next w:val="Normal"/>
    <w:link w:val="Nagwek2Znak"/>
    <w:uiPriority w:val="9"/>
    <w:semiHidden/>
    <w:unhideWhenUsed/>
    <w:qFormat/>
    <w:rsid w:val="00806df7"/>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semiHidden/>
    <w:qFormat/>
    <w:rsid w:val="00806df7"/>
    <w:rPr>
      <w:rFonts w:ascii="Cambria" w:hAnsi="Cambria" w:eastAsia="" w:cs="" w:asciiTheme="majorHAnsi" w:cstheme="majorBidi" w:eastAsiaTheme="majorEastAsia" w:hAnsiTheme="majorHAnsi"/>
      <w:b/>
      <w:bCs/>
      <w:color w:val="4F81BD" w:themeColor="accent1"/>
      <w:sz w:val="26"/>
      <w:szCs w:val="26"/>
    </w:rPr>
  </w:style>
  <w:style w:type="character" w:styleId="Normaltextrun" w:customStyle="1">
    <w:name w:val="normaltextrun"/>
    <w:basedOn w:val="DefaultParagraphFont"/>
    <w:qFormat/>
    <w:rsid w:val="004b06af"/>
    <w:rPr/>
  </w:style>
  <w:style w:type="character" w:styleId="Eop" w:customStyle="1">
    <w:name w:val="eop"/>
    <w:basedOn w:val="DefaultParagraphFont"/>
    <w:qFormat/>
    <w:rsid w:val="004b06af"/>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Symbol"/>
      <w:sz w:val="22"/>
    </w:rPr>
  </w:style>
  <w:style w:type="character" w:styleId="ListLabel5">
    <w:name w:val="ListLabel 5"/>
    <w:qFormat/>
    <w:rPr>
      <w:rFonts w:ascii="Arial" w:hAnsi="Arial" w:cs="Symbol"/>
      <w:sz w:val="24"/>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Wyrnienie">
    <w:name w:val="Wyróżnienie"/>
    <w:qFormat/>
    <w:rPr>
      <w:i/>
      <w:iCs/>
    </w:rPr>
  </w:style>
  <w:style w:type="character" w:styleId="ListLabel14">
    <w:name w:val="ListLabel 14"/>
    <w:qFormat/>
    <w:rPr>
      <w:rFonts w:cs="Symbol"/>
      <w:sz w:val="22"/>
    </w:rPr>
  </w:style>
  <w:style w:type="character" w:styleId="ListLabel15">
    <w:name w:val="ListLabel 15"/>
    <w:qFormat/>
    <w:rPr>
      <w:rFonts w:ascii="Arial" w:hAnsi="Arial" w:cs="Symbol"/>
      <w:sz w:val="24"/>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sz w:val="22"/>
    </w:rPr>
  </w:style>
  <w:style w:type="character" w:styleId="ListLabel25">
    <w:name w:val="ListLabel 25"/>
    <w:qFormat/>
    <w:rPr>
      <w:rFonts w:ascii="Arial" w:hAnsi="Arial" w:cs="Symbol"/>
      <w:sz w:val="24"/>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sz w:val="22"/>
    </w:rPr>
  </w:style>
  <w:style w:type="character" w:styleId="ListLabel35">
    <w:name w:val="ListLabel 35"/>
    <w:qFormat/>
    <w:rPr>
      <w:rFonts w:ascii="Arial" w:hAnsi="Arial" w:cs="Symbol"/>
      <w:sz w:val="24"/>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ascii="Arial" w:hAnsi="Arial" w:cs="Symbol"/>
      <w:b w:val="false"/>
      <w:sz w:val="24"/>
    </w:rPr>
  </w:style>
  <w:style w:type="character" w:styleId="ListLabel45">
    <w:name w:val="ListLabel 45"/>
    <w:qFormat/>
    <w:rPr>
      <w:rFonts w:ascii="Arial" w:hAnsi="Arial" w:cs="Symbol"/>
      <w:sz w:val="24"/>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ascii="Arial" w:hAnsi="Arial" w:cs="Symbol"/>
      <w:b w:val="false"/>
      <w:sz w:val="24"/>
    </w:rPr>
  </w:style>
  <w:style w:type="character" w:styleId="ListLabel55">
    <w:name w:val="ListLabel 55"/>
    <w:qFormat/>
    <w:rPr>
      <w:rFonts w:ascii="Arial" w:hAnsi="Arial" w:cs="Symbol"/>
      <w:sz w:val="24"/>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Arial" w:hAnsi="Arial" w:cs="Symbol"/>
      <w:b w:val="false"/>
      <w:sz w:val="24"/>
    </w:rPr>
  </w:style>
  <w:style w:type="character" w:styleId="ListLabel65">
    <w:name w:val="ListLabel 65"/>
    <w:qFormat/>
    <w:rPr>
      <w:rFonts w:ascii="Arial" w:hAnsi="Arial" w:cs="Symbol"/>
      <w:sz w:val="24"/>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ascii="Arial" w:hAnsi="Arial" w:cs="Symbol"/>
      <w:b w:val="false"/>
      <w:sz w:val="24"/>
    </w:rPr>
  </w:style>
  <w:style w:type="character" w:styleId="ListLabel75">
    <w:name w:val="ListLabel 75"/>
    <w:qFormat/>
    <w:rPr>
      <w:rFonts w:ascii="Arial" w:hAnsi="Arial" w:cs="Symbol"/>
      <w:sz w:val="24"/>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Arial" w:hAnsi="Arial" w:cs="Symbol"/>
      <w:b w:val="false"/>
      <w:sz w:val="24"/>
    </w:rPr>
  </w:style>
  <w:style w:type="character" w:styleId="ListLabel85">
    <w:name w:val="ListLabel 85"/>
    <w:qFormat/>
    <w:rPr>
      <w:rFonts w:ascii="Arial" w:hAnsi="Arial" w:cs="Symbol"/>
      <w:sz w:val="24"/>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ascii="Arial" w:hAnsi="Arial" w:cs="Symbol"/>
      <w:b w:val="false"/>
      <w:sz w:val="24"/>
    </w:rPr>
  </w:style>
  <w:style w:type="character" w:styleId="ListLabel95">
    <w:name w:val="ListLabel 95"/>
    <w:qFormat/>
    <w:rPr>
      <w:rFonts w:ascii="Arial" w:hAnsi="Arial" w:cs="Symbol"/>
      <w:sz w:val="24"/>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cs="Times New Roman"/>
      <w:b w:val="false"/>
    </w:rPr>
  </w:style>
  <w:style w:type="character" w:styleId="Domylnaczcionkaakapitu">
    <w:name w:val="Domyślna czcionka akapitu"/>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rFonts w:ascii="Arial" w:hAnsi="Arial" w:eastAsia="Times New Roman" w:cs="Calibri"/>
      <w:b/>
      <w:bCs/>
      <w:i w:val="false"/>
      <w:iCs w:val="false"/>
      <w:sz w:val="24"/>
      <w:szCs w:val="19"/>
      <w:lang w:eastAsia="zh-CN"/>
    </w:rPr>
  </w:style>
  <w:style w:type="character" w:styleId="WW8Num2z0">
    <w:name w:val="WW8Num2z0"/>
    <w:qFormat/>
    <w:rPr>
      <w:rFonts w:ascii="Arial" w:hAnsi="Arial" w:eastAsia="Times New Roman" w:cs="Arial"/>
      <w:b w:val="false"/>
      <w:bCs/>
      <w:sz w:val="24"/>
      <w:szCs w:val="24"/>
      <w:lang w:eastAsia="zh-CN"/>
    </w:rPr>
  </w:style>
  <w:style w:type="character" w:styleId="WW8Num1z0">
    <w:name w:val="WW8Num1z0"/>
    <w:qFormat/>
    <w:rPr>
      <w:rFonts w:ascii="Wingdings" w:hAnsi="Wingdings" w:cs="Wingdings"/>
      <w:sz w:val="22"/>
      <w:szCs w:val="22"/>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b0669a"/>
    <w:pPr>
      <w:spacing w:before="0" w:after="200"/>
      <w:ind w:left="720" w:hanging="0"/>
      <w:contextualSpacing/>
    </w:pPr>
    <w:rPr/>
  </w:style>
  <w:style w:type="paragraph" w:styleId="Paragraph" w:customStyle="1">
    <w:name w:val="paragraph"/>
    <w:basedOn w:val="Normal"/>
    <w:qFormat/>
    <w:rsid w:val="004b06af"/>
    <w:pPr>
      <w:spacing w:lineRule="auto" w:line="240" w:beforeAutospacing="1" w:afterAutospacing="1"/>
    </w:pPr>
    <w:rPr>
      <w:rFonts w:ascii="Times New Roman" w:hAnsi="Times New Roman" w:eastAsia="Times New Roman" w:cs="Times New Roman"/>
      <w:sz w:val="24"/>
      <w:szCs w:val="24"/>
      <w:lang w:eastAsia="pl-PL"/>
    </w:rPr>
  </w:style>
  <w:style w:type="paragraph" w:styleId="Default">
    <w:name w:val="Default"/>
    <w:qFormat/>
    <w:pPr>
      <w:widowControl/>
      <w:kinsoku w:val="true"/>
      <w:overflowPunct w:val="true"/>
      <w:autoSpaceDE w:val="true"/>
      <w:bidi w:val="0"/>
      <w:jc w:val="left"/>
    </w:pPr>
    <w:rPr>
      <w:rFonts w:ascii="Times New Roman" w:hAnsi="Times New Roman" w:eastAsia="Calibri" w:cs="Times New Roman" w:eastAsiaTheme="minorHAnsi"/>
      <w:color w:val="000000"/>
      <w:kern w:val="0"/>
      <w:sz w:val="24"/>
      <w:szCs w:val="24"/>
      <w:lang w:val="pl-PL" w:eastAsia="en-US" w:bidi="ar-SA"/>
    </w:rPr>
  </w:style>
  <w:style w:type="paragraph" w:styleId="Standard">
    <w:name w:val="Standard"/>
    <w:qFormat/>
    <w:pPr>
      <w:widowControl w:val="false"/>
      <w:suppressAutoHyphens w:val="true"/>
      <w:kinsoku w:val="true"/>
      <w:overflowPunct w:val="true"/>
      <w:autoSpaceDE w:val="true"/>
      <w:bidi w:val="0"/>
      <w:spacing w:lineRule="auto" w:line="240" w:before="0" w:after="0"/>
      <w:jc w:val="left"/>
      <w:textAlignment w:val="baseline"/>
    </w:pPr>
    <w:rPr>
      <w:rFonts w:ascii="Times New Roman" w:hAnsi="Times New Roman" w:eastAsia="Arial Unicode MS" w:cs="Tahoma"/>
      <w:color w:val="00000A"/>
      <w:kern w:val="0"/>
      <w:sz w:val="24"/>
      <w:szCs w:val="24"/>
      <w:lang w:val="pl-PL" w:eastAsia="pl-PL" w:bidi="ar-SA"/>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LibreOffice/6.1.3.2$Windows_X86_64 LibreOffice_project/86daf60bf00efa86ad547e59e09d6bb77c699acb</Application>
  <Pages>1</Pages>
  <Words>355</Words>
  <Characters>2182</Characters>
  <CharactersWithSpaces>2596</CharactersWithSpaces>
  <Paragraphs>15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2019-05-09T09:04:00Z</dcterms:created>
  <dc:creator>agrzeszczuk</dc:creator>
  <dc:description/>
  <dc:language>pl-PL</dc:language>
  <cp:lastModifiedBy/>
  <cp:lastPrinted>2019-06-06T15:06:16Z</cp:lastPrinted>
  <dcterms:modified xsi:type="dcterms:W3CDTF">2019-11-26T15:02:33Z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